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B14">
      <w:pPr>
        <w:pStyle w:val="Corpodeltesto"/>
        <w:spacing w:after="160"/>
      </w:pPr>
      <w:r>
        <w:rPr>
          <w:rFonts w:ascii="Calibri" w:hAnsi="Calibri"/>
          <w:color w:val="000000"/>
        </w:rPr>
        <w:t>18/09/2020</w:t>
      </w:r>
    </w:p>
    <w:p w:rsidR="00000000" w:rsidRDefault="00671B14">
      <w:pPr>
        <w:pStyle w:val="Corpodeltesto"/>
        <w:spacing w:after="160"/>
      </w:pPr>
      <w:r>
        <w:rPr>
          <w:rFonts w:ascii="Calibri" w:hAnsi="Calibri"/>
          <w:color w:val="000000"/>
        </w:rPr>
        <w:t>Buongiorno a tutti</w:t>
      </w:r>
    </w:p>
    <w:p w:rsidR="00000000" w:rsidRDefault="00671B14">
      <w:pPr>
        <w:pStyle w:val="Corpodeltesto"/>
        <w:spacing w:after="160"/>
      </w:pPr>
      <w:r>
        <w:rPr>
          <w:color w:val="000000"/>
        </w:rPr>
        <w:t> </w:t>
      </w:r>
    </w:p>
    <w:p w:rsidR="00000000" w:rsidRDefault="00671B14">
      <w:pPr>
        <w:pStyle w:val="Corpodeltesto"/>
        <w:spacing w:after="160"/>
      </w:pPr>
      <w:r>
        <w:rPr>
          <w:rFonts w:ascii="Calibri" w:hAnsi="Calibri"/>
          <w:color w:val="000000"/>
        </w:rPr>
        <w:t>Vi scriviamo per segnalarvi una problematica emersa negli ultimi giorni. Il decreto Liquidità aveva introdotto un credito di imposta del 60% delle spese di sanificazione realizzate dall’impresa o dal professionista per ottem</w:t>
      </w:r>
      <w:r>
        <w:rPr>
          <w:rFonts w:ascii="Calibri" w:hAnsi="Calibri"/>
          <w:color w:val="000000"/>
        </w:rPr>
        <w:t>perare agli obblighi sanitari imposti dal governo per fronteggiare l’emergenza. Secondo le indicazioni emesse dall’Agenzia delle entrate, però, a causa di mancanza di fondi l’incentivo sarà inferiore al 10%. Per chiunque volesse approfondire la questione a</w:t>
      </w:r>
      <w:r>
        <w:rPr>
          <w:rFonts w:ascii="Calibri" w:hAnsi="Calibri"/>
          <w:color w:val="000000"/>
        </w:rPr>
        <w:t>i link riportati in basso troverete un articolo riepilogativo e le linee guida dell’Agenzia delle entrate.</w:t>
      </w:r>
    </w:p>
    <w:p w:rsidR="00000000" w:rsidRDefault="00671B14">
      <w:pPr>
        <w:pStyle w:val="Corpodeltesto"/>
        <w:spacing w:after="160"/>
      </w:pPr>
      <w:r>
        <w:rPr>
          <w:rFonts w:ascii="Calibri" w:hAnsi="Calibri"/>
          <w:color w:val="000000"/>
        </w:rPr>
        <w:t>Questa informativa è rivolta solo ai professionisti che hanno effettuato delle spese di sanificazione e intendevano usufruire del credito di imposta</w:t>
      </w:r>
    </w:p>
    <w:p w:rsidR="00000000" w:rsidRDefault="00671B14">
      <w:pPr>
        <w:pStyle w:val="Corpodeltesto"/>
        <w:spacing w:after="160"/>
      </w:pPr>
      <w:hyperlink r:id="rId4" w:anchor="_blank" w:history="1">
        <w:r>
          <w:rPr>
            <w:rStyle w:val="Collegamentoipertestuale"/>
            <w:rFonts w:ascii="Calibri" w:hAnsi="Calibri"/>
            <w:color w:val="0563C1"/>
          </w:rPr>
          <w:t>https://www.italiaoggi.it/news/beffa-bonus-sanificazione-dal-60-al-9-2475992</w:t>
        </w:r>
      </w:hyperlink>
    </w:p>
    <w:p w:rsidR="00000000" w:rsidRDefault="00671B14">
      <w:pPr>
        <w:pStyle w:val="Corpodeltesto"/>
        <w:spacing w:after="160"/>
        <w:rPr>
          <w:color w:val="000000"/>
        </w:rPr>
      </w:pPr>
      <w:hyperlink r:id="rId5" w:anchor="_blank" w:history="1">
        <w:r>
          <w:rPr>
            <w:rStyle w:val="Collegamentoipertestuale"/>
            <w:rFonts w:ascii="Calibri" w:hAnsi="Calibri"/>
            <w:color w:val="0563C1"/>
          </w:rPr>
          <w:t>https://www.fiscooggi.it/rubrica/normativa-e-prassi/articolo/tax-credit-sanificazione-e-protezione-definita-percentuale</w:t>
        </w:r>
      </w:hyperlink>
    </w:p>
    <w:p w:rsidR="00000000" w:rsidRDefault="00671B14">
      <w:pPr>
        <w:pStyle w:val="Corpodeltesto"/>
        <w:spacing w:after="0"/>
      </w:pPr>
      <w:r>
        <w:rPr>
          <w:color w:val="000000"/>
        </w:rPr>
        <w:t> </w:t>
      </w:r>
    </w:p>
    <w:p w:rsidR="00000000" w:rsidRDefault="00671B14">
      <w:pPr>
        <w:pStyle w:val="Corpodeltesto"/>
        <w:spacing w:after="0"/>
      </w:pPr>
      <w:r>
        <w:rPr>
          <w:rStyle w:val="Enfasigrassetto"/>
          <w:rFonts w:ascii="Calibri" w:hAnsi="Calibri"/>
          <w:b w:val="0"/>
          <w:color w:val="000000"/>
          <w:sz w:val="22"/>
        </w:rPr>
        <w:t>Ufficio Stampa CoLAP</w:t>
      </w:r>
    </w:p>
    <w:p w:rsidR="00000000" w:rsidRDefault="00671B14">
      <w:pPr>
        <w:pStyle w:val="Corpodeltesto"/>
        <w:spacing w:after="0"/>
      </w:pPr>
      <w:r>
        <w:rPr>
          <w:rFonts w:ascii="Calibri" w:hAnsi="Calibri"/>
          <w:color w:val="000000"/>
          <w:sz w:val="22"/>
        </w:rPr>
        <w:t>Coordinamento Libere Associazioni Professio</w:t>
      </w:r>
      <w:r>
        <w:rPr>
          <w:rFonts w:ascii="Calibri" w:hAnsi="Calibri"/>
          <w:color w:val="000000"/>
          <w:sz w:val="22"/>
        </w:rPr>
        <w:t>nali</w:t>
      </w:r>
    </w:p>
    <w:p w:rsidR="00000000" w:rsidRDefault="00671B14">
      <w:pPr>
        <w:pStyle w:val="Corpodeltesto"/>
        <w:spacing w:after="0"/>
      </w:pPr>
      <w:r>
        <w:rPr>
          <w:rFonts w:ascii="Calibri" w:hAnsi="Calibri"/>
          <w:color w:val="000000"/>
          <w:sz w:val="22"/>
        </w:rPr>
        <w:t>Via Gallonio 18 - 00161 Roma</w:t>
      </w:r>
    </w:p>
    <w:p w:rsidR="00000000" w:rsidRDefault="00671B14">
      <w:pPr>
        <w:pStyle w:val="Corpodeltesto"/>
        <w:spacing w:after="0"/>
      </w:pPr>
      <w:r>
        <w:rPr>
          <w:rFonts w:ascii="Calibri" w:hAnsi="Calibri"/>
          <w:color w:val="000000"/>
          <w:sz w:val="22"/>
        </w:rPr>
        <w:t>Tel: 06.44340239 (ore 9-13)</w:t>
      </w:r>
    </w:p>
    <w:p w:rsidR="00671B14" w:rsidRDefault="00671B14"/>
    <w:sectPr w:rsidR="00671B1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39C3"/>
    <w:rsid w:val="00671B14"/>
    <w:rsid w:val="006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scooggi.it/rubrica/normativa-e-prassi/articolo/tax-credit-sanificazione-e-protezione-definita-percentuale" TargetMode="External"/><Relationship Id="rId4" Type="http://schemas.openxmlformats.org/officeDocument/2006/relationships/hyperlink" Target="https://www.italiaoggi.it/news/beffa-bonus-sanificazione-dal-60-al-9-24759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1601-01-01T00:00:00Z</cp:lastPrinted>
  <dcterms:created xsi:type="dcterms:W3CDTF">2020-09-23T10:11:00Z</dcterms:created>
  <dcterms:modified xsi:type="dcterms:W3CDTF">2020-09-23T10:11:00Z</dcterms:modified>
</cp:coreProperties>
</file>